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FE2" w:rsidRPr="004A1FE2" w:rsidRDefault="004A1FE2" w:rsidP="004A1FE2">
      <w:pPr>
        <w:jc w:val="center"/>
        <w:rPr>
          <w:b/>
          <w:bCs/>
          <w:sz w:val="32"/>
          <w:szCs w:val="32"/>
        </w:rPr>
      </w:pPr>
      <w:r w:rsidRPr="004A1FE2">
        <w:rPr>
          <w:b/>
          <w:bCs/>
          <w:sz w:val="32"/>
          <w:szCs w:val="32"/>
        </w:rPr>
        <w:t>OGŁOSZENIE  O  PRZETARGU</w:t>
      </w:r>
    </w:p>
    <w:p w:rsidR="004A1FE2" w:rsidRDefault="004A1FE2" w:rsidP="004A1FE2">
      <w:pPr>
        <w:jc w:val="center"/>
        <w:rPr>
          <w:b/>
          <w:bCs/>
        </w:rPr>
      </w:pPr>
    </w:p>
    <w:p w:rsidR="004A1FE2" w:rsidRDefault="004A1FE2" w:rsidP="004A1FE2">
      <w:pPr>
        <w:jc w:val="center"/>
      </w:pPr>
      <w:r>
        <w:t>w wykonaniu Uchwały Nr 114/XVII/2012 Rady Gminy w Staroźrebach.</w:t>
      </w:r>
    </w:p>
    <w:p w:rsidR="004A1FE2" w:rsidRDefault="004A1FE2" w:rsidP="004A1FE2">
      <w:r>
        <w:tab/>
      </w:r>
      <w:r>
        <w:tab/>
      </w:r>
      <w:r>
        <w:tab/>
        <w:t>z dnia 30 listopada 2012 roku</w:t>
      </w:r>
    </w:p>
    <w:p w:rsidR="004A1FE2" w:rsidRDefault="004A1FE2" w:rsidP="004A1FE2"/>
    <w:p w:rsidR="004A1FE2" w:rsidRPr="00A855F0" w:rsidRDefault="004A1FE2" w:rsidP="004A1FE2">
      <w:pPr>
        <w:jc w:val="both"/>
      </w:pPr>
      <w:r>
        <w:t xml:space="preserve">      Na podstawie art. 11 ust. 1</w:t>
      </w:r>
      <w:r w:rsidRPr="00A855F0">
        <w:t xml:space="preserve">, art. 25 </w:t>
      </w:r>
      <w:r>
        <w:t>ust.1</w:t>
      </w:r>
      <w:r w:rsidRPr="00A855F0">
        <w:t xml:space="preserve">, art. 38 ust. 1 i 2, art. 40 ust. 1, pkt </w:t>
      </w:r>
      <w:r>
        <w:t>1</w:t>
      </w:r>
      <w:r w:rsidRPr="00A855F0">
        <w:t xml:space="preserve">, art.67 ust. 2 ustawy z dnia 21 sierpnia 1997 r. o gospodarce nieruchomościami </w:t>
      </w:r>
      <w:r>
        <w:t xml:space="preserve">  </w:t>
      </w:r>
      <w:r w:rsidRPr="00A855F0">
        <w:t>(tj. Dz. U. z 2010r, Nr 102, poz. 651 ze zm.) oraz Rozporządzenia Rady Ministrów z dnia 14 września 2004r. w sprawie sposobu i trybu przeprowadzania przetargów oraz rokowań na zbycie nieruchomości (Dz. U. z 2004r, Nr 207, poz. 2108 ze zm.)</w:t>
      </w:r>
    </w:p>
    <w:p w:rsidR="004A1FE2" w:rsidRPr="004A1FE2" w:rsidRDefault="004A1FE2" w:rsidP="004A1FE2">
      <w:pPr>
        <w:jc w:val="both"/>
        <w:rPr>
          <w:sz w:val="16"/>
          <w:szCs w:val="16"/>
        </w:rPr>
      </w:pPr>
    </w:p>
    <w:p w:rsidR="004A1FE2" w:rsidRDefault="004A1FE2" w:rsidP="004A1FE2">
      <w:pPr>
        <w:jc w:val="both"/>
      </w:pPr>
      <w:r>
        <w:tab/>
      </w:r>
      <w:r w:rsidRPr="004A1FE2">
        <w:rPr>
          <w:b/>
        </w:rPr>
        <w:t>Wójt Gminy Staroźreby</w:t>
      </w:r>
      <w:r>
        <w:t xml:space="preserve">  </w:t>
      </w:r>
      <w:r>
        <w:rPr>
          <w:b/>
          <w:bCs/>
        </w:rPr>
        <w:t xml:space="preserve"> o g ł a s z a  </w:t>
      </w:r>
      <w:r>
        <w:t>przetarg na sprzedaż nieruchomości Objętej Księgą wieczystą PL1P/00077514/1</w:t>
      </w:r>
      <w:r>
        <w:tab/>
      </w:r>
    </w:p>
    <w:p w:rsidR="004A1FE2" w:rsidRDefault="004A1FE2" w:rsidP="004A1FE2">
      <w:pPr>
        <w:jc w:val="both"/>
        <w:rPr>
          <w:sz w:val="28"/>
          <w:szCs w:val="28"/>
          <w:vertAlign w:val="superscript"/>
        </w:rPr>
      </w:pPr>
      <w:r w:rsidRPr="00565B92">
        <w:rPr>
          <w:color w:val="000000"/>
          <w:spacing w:val="-9"/>
        </w:rPr>
        <w:t>- dz. nr 160  o pow. 1,29 ha</w:t>
      </w:r>
      <w:r>
        <w:rPr>
          <w:color w:val="000000"/>
          <w:spacing w:val="-9"/>
        </w:rPr>
        <w:tab/>
        <w:t xml:space="preserve">   - 320.000,-</w:t>
      </w:r>
      <w:r w:rsidRPr="00565B92">
        <w:rPr>
          <w:color w:val="000000"/>
          <w:spacing w:val="-9"/>
        </w:rPr>
        <w:t xml:space="preserve">  </w:t>
      </w:r>
      <w:r>
        <w:rPr>
          <w:color w:val="000000"/>
          <w:spacing w:val="-9"/>
        </w:rPr>
        <w:t xml:space="preserve"> </w:t>
      </w:r>
    </w:p>
    <w:p w:rsidR="004A1FE2" w:rsidRPr="00565B92" w:rsidRDefault="004A1FE2" w:rsidP="004A1FE2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pacing w:val="-9"/>
        </w:rPr>
      </w:pPr>
      <w:r w:rsidRPr="00565B92">
        <w:rPr>
          <w:color w:val="000000"/>
          <w:spacing w:val="-9"/>
        </w:rPr>
        <w:t>- dz. nr 162  o pow. 1,31 ha</w:t>
      </w:r>
      <w:r>
        <w:rPr>
          <w:color w:val="000000"/>
          <w:spacing w:val="-9"/>
        </w:rPr>
        <w:tab/>
        <w:t xml:space="preserve">   -   61.000,-</w:t>
      </w:r>
      <w:r w:rsidRPr="00565B92">
        <w:rPr>
          <w:color w:val="000000"/>
          <w:spacing w:val="-9"/>
        </w:rPr>
        <w:t xml:space="preserve">  </w:t>
      </w:r>
    </w:p>
    <w:p w:rsidR="004A1FE2" w:rsidRDefault="004A1FE2" w:rsidP="004A1FE2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pacing w:val="-9"/>
        </w:rPr>
      </w:pPr>
      <w:r w:rsidRPr="00565B92">
        <w:rPr>
          <w:color w:val="000000"/>
          <w:spacing w:val="-9"/>
        </w:rPr>
        <w:t>- dz. nr 192  o pow. 0,60 ha.</w:t>
      </w:r>
      <w:r>
        <w:rPr>
          <w:color w:val="000000"/>
          <w:spacing w:val="-9"/>
        </w:rPr>
        <w:tab/>
        <w:t xml:space="preserve">   - 130.000,-</w:t>
      </w:r>
      <w:r w:rsidRPr="00565B92">
        <w:rPr>
          <w:color w:val="000000"/>
          <w:spacing w:val="-9"/>
        </w:rPr>
        <w:t xml:space="preserve">   </w:t>
      </w:r>
    </w:p>
    <w:p w:rsidR="004A1FE2" w:rsidRPr="00FE1E6A" w:rsidRDefault="004A1FE2" w:rsidP="004A1FE2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pacing w:val="-9"/>
        </w:rPr>
      </w:pPr>
      <w:r>
        <w:rPr>
          <w:b/>
          <w:color w:val="000000"/>
          <w:spacing w:val="-9"/>
        </w:rPr>
        <w:t xml:space="preserve"> O</w:t>
      </w:r>
      <w:r w:rsidRPr="00FE1E6A">
        <w:rPr>
          <w:b/>
          <w:color w:val="000000"/>
          <w:spacing w:val="-9"/>
        </w:rPr>
        <w:t>gółem :                                          -  511.000,- zł</w:t>
      </w:r>
    </w:p>
    <w:p w:rsidR="004A1FE2" w:rsidRDefault="004A1FE2" w:rsidP="004A1FE2">
      <w:pPr>
        <w:jc w:val="both"/>
        <w:rPr>
          <w:sz w:val="28"/>
          <w:szCs w:val="28"/>
        </w:rPr>
      </w:pPr>
      <w:r>
        <w:t xml:space="preserve">położonej  w </w:t>
      </w:r>
      <w:r>
        <w:rPr>
          <w:b/>
          <w:bCs/>
        </w:rPr>
        <w:t xml:space="preserve"> wsi Bromierzyk   </w:t>
      </w:r>
      <w:r>
        <w:t>stanowiącej własność Gminy Staroźreby.</w:t>
      </w:r>
      <w:r w:rsidRPr="00C93C6C">
        <w:rPr>
          <w:sz w:val="28"/>
          <w:szCs w:val="28"/>
        </w:rPr>
        <w:t xml:space="preserve"> </w:t>
      </w:r>
    </w:p>
    <w:p w:rsidR="004A1FE2" w:rsidRPr="00C93C6C" w:rsidRDefault="004A1FE2" w:rsidP="004A1FE2">
      <w:pPr>
        <w:jc w:val="both"/>
      </w:pPr>
      <w:r>
        <w:t xml:space="preserve">W/w </w:t>
      </w:r>
      <w:r w:rsidRPr="00C93C6C">
        <w:t xml:space="preserve">działki i budynek (dworek) wpisane </w:t>
      </w:r>
      <w:r>
        <w:t xml:space="preserve">są </w:t>
      </w:r>
      <w:r w:rsidRPr="00C93C6C">
        <w:t>do rejestru zabytków dawnego województwa płockiego pod  poz. 563.</w:t>
      </w:r>
    </w:p>
    <w:p w:rsidR="004A1FE2" w:rsidRPr="00C93C6C" w:rsidRDefault="004A1FE2" w:rsidP="004A1FE2">
      <w:pPr>
        <w:jc w:val="both"/>
        <w:rPr>
          <w:vertAlign w:val="superscript"/>
        </w:rPr>
      </w:pPr>
      <w:r>
        <w:t>D</w:t>
      </w:r>
      <w:r w:rsidRPr="00C93C6C">
        <w:t xml:space="preserve">ziałka nr 160 zabudowana </w:t>
      </w:r>
      <w:r>
        <w:t xml:space="preserve">jest </w:t>
      </w:r>
      <w:r w:rsidRPr="00C93C6C">
        <w:t>budynkiem dworku zaadoptowan</w:t>
      </w:r>
      <w:r>
        <w:t>ym</w:t>
      </w:r>
      <w:r w:rsidRPr="00C93C6C">
        <w:t xml:space="preserve"> na potrzeby szkoły podstawowej. Zabudowa tradycyjna o wymiarach zewnętrznych 42 m x 15,5 m, powierzchnia zabudowy 442,84 m</w:t>
      </w:r>
      <w:r w:rsidRPr="00C93C6C">
        <w:rPr>
          <w:vertAlign w:val="superscript"/>
        </w:rPr>
        <w:t>2</w:t>
      </w:r>
      <w:r w:rsidRPr="00C93C6C">
        <w:t>, powierzchnia użytkowa 520,53 m</w:t>
      </w:r>
      <w:r w:rsidRPr="00C93C6C">
        <w:rPr>
          <w:vertAlign w:val="superscript"/>
        </w:rPr>
        <w:t>2</w:t>
      </w:r>
    </w:p>
    <w:p w:rsidR="004A1FE2" w:rsidRPr="004A1FE2" w:rsidRDefault="004A1FE2" w:rsidP="004A1FE2">
      <w:pPr>
        <w:jc w:val="both"/>
        <w:rPr>
          <w:sz w:val="16"/>
          <w:szCs w:val="16"/>
          <w:u w:val="single"/>
        </w:rPr>
      </w:pPr>
      <w:r>
        <w:t>Nieruchomość wpisana do rejestru zabytków</w:t>
      </w:r>
      <w:r>
        <w:tab/>
      </w:r>
      <w:r>
        <w:tab/>
      </w:r>
      <w:r>
        <w:rPr>
          <w:b/>
          <w:bCs/>
        </w:rPr>
        <w:br/>
      </w:r>
      <w:r w:rsidRPr="004A1FE2">
        <w:rPr>
          <w:b/>
          <w:bCs/>
          <w:sz w:val="16"/>
          <w:szCs w:val="16"/>
        </w:rPr>
        <w:t xml:space="preserve"> </w:t>
      </w:r>
    </w:p>
    <w:p w:rsidR="004A1FE2" w:rsidRDefault="004A1FE2" w:rsidP="004A1FE2">
      <w:pPr>
        <w:jc w:val="both"/>
      </w:pPr>
      <w:r>
        <w:rPr>
          <w:u w:val="single"/>
        </w:rPr>
        <w:t>Forma sprzedaży: publiczny przetarg ustny /licytacja/.</w:t>
      </w:r>
    </w:p>
    <w:p w:rsidR="004A1FE2" w:rsidRPr="004A1FE2" w:rsidRDefault="004A1FE2" w:rsidP="004A1FE2">
      <w:pPr>
        <w:jc w:val="both"/>
        <w:rPr>
          <w:b/>
          <w:sz w:val="16"/>
          <w:szCs w:val="16"/>
        </w:rPr>
      </w:pPr>
    </w:p>
    <w:p w:rsidR="004A1FE2" w:rsidRDefault="004A1FE2" w:rsidP="004A1FE2">
      <w:pPr>
        <w:jc w:val="both"/>
        <w:rPr>
          <w:u w:val="single"/>
        </w:rPr>
      </w:pPr>
      <w:r>
        <w:rPr>
          <w:u w:val="single"/>
        </w:rPr>
        <w:t xml:space="preserve">Cenę wywoławczą ustalono na kwotę:     </w:t>
      </w:r>
      <w:r w:rsidRPr="00FE1E6A">
        <w:rPr>
          <w:b/>
          <w:u w:val="single"/>
        </w:rPr>
        <w:t>511.000,-</w:t>
      </w:r>
      <w:r>
        <w:rPr>
          <w:u w:val="single"/>
        </w:rPr>
        <w:t xml:space="preserve"> </w:t>
      </w:r>
    </w:p>
    <w:p w:rsidR="004A1FE2" w:rsidRPr="004A1FE2" w:rsidRDefault="004A1FE2" w:rsidP="004A1FE2">
      <w:pPr>
        <w:jc w:val="both"/>
        <w:rPr>
          <w:sz w:val="16"/>
          <w:szCs w:val="16"/>
          <w:u w:val="single"/>
        </w:rPr>
      </w:pPr>
    </w:p>
    <w:p w:rsidR="004A1FE2" w:rsidRDefault="004A1FE2" w:rsidP="004A1FE2">
      <w:pPr>
        <w:jc w:val="both"/>
      </w:pPr>
      <w:r>
        <w:t xml:space="preserve">Postąpienie dla nieruchomości  ustalono na kwotę  </w:t>
      </w:r>
      <w:r>
        <w:rPr>
          <w:b/>
          <w:bCs/>
        </w:rPr>
        <w:t>5.200.00 złotych</w:t>
      </w:r>
    </w:p>
    <w:p w:rsidR="004A1FE2" w:rsidRPr="004A1FE2" w:rsidRDefault="004A1FE2" w:rsidP="004A1FE2">
      <w:pPr>
        <w:jc w:val="both"/>
        <w:rPr>
          <w:sz w:val="16"/>
          <w:szCs w:val="16"/>
        </w:rPr>
      </w:pPr>
    </w:p>
    <w:p w:rsidR="004A1FE2" w:rsidRDefault="004A1FE2" w:rsidP="004A1FE2">
      <w:pPr>
        <w:jc w:val="both"/>
      </w:pPr>
      <w:r>
        <w:t xml:space="preserve">Przetarg odbędzie się w dniu </w:t>
      </w:r>
      <w:r>
        <w:rPr>
          <w:b/>
          <w:bCs/>
        </w:rPr>
        <w:t>09.07.2013 r.</w:t>
      </w:r>
      <w:r>
        <w:t xml:space="preserve"> o godzinie </w:t>
      </w:r>
      <w:r>
        <w:rPr>
          <w:b/>
          <w:bCs/>
        </w:rPr>
        <w:t xml:space="preserve">10.00 </w:t>
      </w:r>
      <w:r>
        <w:rPr>
          <w:b/>
          <w:bCs/>
          <w:vertAlign w:val="superscript"/>
        </w:rPr>
        <w:t xml:space="preserve"> </w:t>
      </w:r>
      <w:r>
        <w:t>w budynku Urzędu Gminy            w Staroźrebach  w Sali narad</w:t>
      </w:r>
    </w:p>
    <w:p w:rsidR="004A1FE2" w:rsidRDefault="004A1FE2" w:rsidP="004A1FE2">
      <w:pPr>
        <w:jc w:val="both"/>
      </w:pPr>
      <w:r w:rsidRPr="00360228">
        <w:rPr>
          <w:sz w:val="16"/>
          <w:szCs w:val="16"/>
        </w:rPr>
        <w:br/>
      </w:r>
      <w:r>
        <w:t xml:space="preserve">Wadium w wysokości 10 % ceny wywoławczej tj. </w:t>
      </w:r>
      <w:r w:rsidRPr="00FE1E6A">
        <w:rPr>
          <w:b/>
        </w:rPr>
        <w:t>51.100,-</w:t>
      </w:r>
      <w:r>
        <w:t xml:space="preserve"> należy wpłacić na konto Urzędu Gminy w Staroźrebach </w:t>
      </w:r>
      <w:r w:rsidRPr="00CF486E">
        <w:rPr>
          <w:b/>
        </w:rPr>
        <w:t>BS St</w:t>
      </w:r>
      <w:r>
        <w:rPr>
          <w:b/>
        </w:rPr>
        <w:t>aroźreby</w:t>
      </w:r>
      <w:r w:rsidRPr="00CF486E">
        <w:rPr>
          <w:b/>
        </w:rPr>
        <w:t xml:space="preserve"> nr 66 9008 0005 0000 1645 2000 0180</w:t>
      </w:r>
      <w:r>
        <w:rPr>
          <w:b/>
        </w:rPr>
        <w:t xml:space="preserve">                      </w:t>
      </w:r>
      <w:r w:rsidRPr="00CF486E">
        <w:t xml:space="preserve">do dnia </w:t>
      </w:r>
      <w:r w:rsidRPr="00FE1E6A">
        <w:rPr>
          <w:b/>
        </w:rPr>
        <w:t>08.07.2013 r</w:t>
      </w:r>
      <w:r w:rsidRPr="00CF486E">
        <w:t xml:space="preserve"> </w:t>
      </w:r>
      <w:r>
        <w:t xml:space="preserve">                         </w:t>
      </w:r>
    </w:p>
    <w:p w:rsidR="004A1FE2" w:rsidRDefault="004A1FE2" w:rsidP="004A1FE2">
      <w:pPr>
        <w:jc w:val="both"/>
      </w:pPr>
      <w:r>
        <w:t>Wadium wpłacone przez uczestnika, który przetarg wygra  zaliczone będzie na poczet ceny nabycia.</w:t>
      </w:r>
    </w:p>
    <w:p w:rsidR="004A1FE2" w:rsidRDefault="004A1FE2" w:rsidP="004A1FE2">
      <w:pPr>
        <w:jc w:val="both"/>
      </w:pPr>
      <w:r>
        <w:t>Wadium ulegnie przepadkowi w razie uchylenia się uczestnika, który przetarg wygra od zawarcia umowy notarialnej, jak również w razie  nieprzystąpienia do przetargu.</w:t>
      </w:r>
    </w:p>
    <w:p w:rsidR="004A1FE2" w:rsidRDefault="004A1FE2" w:rsidP="004A1FE2">
      <w:pPr>
        <w:jc w:val="both"/>
      </w:pPr>
      <w:r>
        <w:t>Za przystąpienie rozumie się udział i zgłoszenie przynajmniej jednego postąpienia.</w:t>
      </w:r>
    </w:p>
    <w:p w:rsidR="004A1FE2" w:rsidRDefault="004A1FE2" w:rsidP="004A1FE2">
      <w:pPr>
        <w:jc w:val="both"/>
      </w:pPr>
      <w:r>
        <w:t>Uczestnicy, którzy przetargu nie wygrają otrzymują zwrot wadium w terminie do dnia następnego po przeprowadzeniu przetargu.</w:t>
      </w:r>
    </w:p>
    <w:p w:rsidR="004A1FE2" w:rsidRPr="004A1FE2" w:rsidRDefault="004A1FE2" w:rsidP="004A1FE2">
      <w:pPr>
        <w:jc w:val="both"/>
        <w:rPr>
          <w:sz w:val="16"/>
          <w:szCs w:val="16"/>
        </w:rPr>
      </w:pPr>
    </w:p>
    <w:p w:rsidR="004A1FE2" w:rsidRDefault="004A1FE2" w:rsidP="004A1FE2">
      <w:pPr>
        <w:jc w:val="both"/>
      </w:pPr>
      <w:bookmarkStart w:id="0" w:name="_GoBack"/>
      <w:r>
        <w:t>Osob</w:t>
      </w:r>
      <w:r>
        <w:t>ą</w:t>
      </w:r>
      <w:r>
        <w:t xml:space="preserve"> do kontaktu w sprawie przetargu jest:</w:t>
      </w:r>
    </w:p>
    <w:p w:rsidR="004A1FE2" w:rsidRDefault="004A1FE2" w:rsidP="004A1FE2">
      <w:pPr>
        <w:jc w:val="both"/>
      </w:pPr>
      <w:r>
        <w:t>Artur Żelechowski – Kierownik Referatu – tel. (24) 261 72 71</w:t>
      </w:r>
    </w:p>
    <w:bookmarkEnd w:id="0"/>
    <w:p w:rsidR="004A1FE2" w:rsidRPr="00360228" w:rsidRDefault="004A1FE2" w:rsidP="004A1FE2">
      <w:pPr>
        <w:jc w:val="both"/>
        <w:rPr>
          <w:sz w:val="16"/>
          <w:szCs w:val="16"/>
        </w:rPr>
      </w:pPr>
    </w:p>
    <w:p w:rsidR="004A1FE2" w:rsidRDefault="004A1FE2" w:rsidP="004A1FE2">
      <w:pPr>
        <w:jc w:val="both"/>
      </w:pPr>
      <w:r>
        <w:t>Wójt zastrzega sobie prawo unieważnienia przetargu w każdym czasie bez podania przyczyny.</w:t>
      </w:r>
    </w:p>
    <w:p w:rsidR="00411810" w:rsidRDefault="002C23A3"/>
    <w:sectPr w:rsidR="004118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FE2"/>
    <w:rsid w:val="00103142"/>
    <w:rsid w:val="002C23A3"/>
    <w:rsid w:val="004A1FE2"/>
    <w:rsid w:val="005323A5"/>
    <w:rsid w:val="00D1594C"/>
    <w:rsid w:val="00D84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1FE2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1FE2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357</Words>
  <Characters>2142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2013-06-21T05:57:00Z</cp:lastPrinted>
  <dcterms:created xsi:type="dcterms:W3CDTF">2013-06-21T05:55:00Z</dcterms:created>
  <dcterms:modified xsi:type="dcterms:W3CDTF">2013-06-21T06:22:00Z</dcterms:modified>
</cp:coreProperties>
</file>