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bookmarkStart w:id="0" w:name="_GoBack"/>
      <w:bookmarkEnd w:id="0"/>
      <w:r w:rsidRPr="0058777F">
        <w:rPr>
          <w:rFonts w:ascii="Arial" w:eastAsia="Times New Roman" w:hAnsi="Arial" w:cs="Arial"/>
          <w:sz w:val="18"/>
          <w:szCs w:val="18"/>
          <w:lang w:eastAsia="pl-PL"/>
        </w:rPr>
        <w:t>Autonomiczny system fotowoltaiczny 520W/30A/440Ah/230V.</w:t>
      </w:r>
      <w:r w:rsidRPr="0058777F">
        <w:rPr>
          <w:rFonts w:ascii="Arial" w:eastAsia="Times New Roman" w:hAnsi="Arial" w:cs="Arial"/>
          <w:sz w:val="18"/>
          <w:szCs w:val="18"/>
          <w:lang w:eastAsia="pl-PL"/>
        </w:rPr>
        <w:br/>
        <w:t>​Napięcie systemowe: 230V.</w:t>
      </w:r>
      <w:r w:rsidRPr="0058777F">
        <w:rPr>
          <w:rFonts w:ascii="Arial" w:eastAsia="Times New Roman" w:hAnsi="Arial" w:cs="Arial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 xml:space="preserve">Profesjonalny wysokiej jakości system fotowoltaiczny z dwoma modułami </w:t>
      </w:r>
      <w:r>
        <w:rPr>
          <w:rFonts w:ascii="Arial" w:eastAsia="Times New Roman" w:hAnsi="Arial" w:cs="Arial"/>
          <w:color w:val="454545"/>
          <w:sz w:val="15"/>
          <w:szCs w:val="15"/>
          <w:lang w:eastAsia="pl-PL"/>
        </w:rPr>
        <w:t>250-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260Wp wykonanych w technologii polikrystalicznej wyposażony w regulator MPPT, śledzący punkt maksymalnej mocy modułów fotowoltaicznych. Zestaw solarny (zestaw fotowoltaiczny przeznaczony jest do zasilania urządzeń takich jak:</w:t>
      </w: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 telewizor LCD, LED, tradycyjny komputer, laptop, ładowarki do telefonów, lodówkę, oświetlenie, pompę ogrodową itp.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W skład zestawu fotowoltaicznego wchodzą:</w:t>
      </w:r>
    </w:p>
    <w:p w:rsidR="0058777F" w:rsidRPr="0058777F" w:rsidRDefault="0058777F" w:rsidP="0058777F">
      <w:pPr>
        <w:numPr>
          <w:ilvl w:val="0"/>
          <w:numId w:val="1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1 x regulator ładowania 100/30, 12/24V-30A, zapewniający poprawną charakterystykę pracy akumulatora. Regulator ładowania / kontroler / sterownik zapewnia bezpieczeństwo oraz kontrolę nad przeładowaniem i zbyt głębokim rozładowaniem akumulatora.</w:t>
      </w:r>
      <w:r w:rsidRPr="0058777F">
        <w:rPr>
          <w:rFonts w:ascii="Arial" w:eastAsia="Times New Roman" w:hAnsi="Arial" w:cs="Arial"/>
          <w:color w:val="454545"/>
          <w:sz w:val="15"/>
          <w:lang w:eastAsia="pl-PL"/>
        </w:rPr>
        <w:t> 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Regulator ładowania wyposażony jest w funkcję śledzenia mocy MPPT zapewniają do 25% mocy więcej niż tradycyjny regulator z systemem PWM.</w:t>
      </w:r>
    </w:p>
    <w:p w:rsidR="0058777F" w:rsidRPr="0058777F" w:rsidRDefault="0058777F" w:rsidP="0058777F">
      <w:pPr>
        <w:numPr>
          <w:ilvl w:val="0"/>
          <w:numId w:val="1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2 x wysokiej jakości moduł fotowoltaiczny (bateria słoneczna), polikrystaliczny o mocy 260Wp każdy</w:t>
      </w:r>
    </w:p>
    <w:p w:rsidR="0058777F" w:rsidRPr="0058777F" w:rsidRDefault="0058777F" w:rsidP="0058777F">
      <w:pPr>
        <w:numPr>
          <w:ilvl w:val="0"/>
          <w:numId w:val="1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2 x akumulator / bateria 220Ah/12V</w:t>
      </w:r>
    </w:p>
    <w:p w:rsidR="0058777F" w:rsidRPr="0058777F" w:rsidRDefault="0058777F" w:rsidP="0058777F">
      <w:pPr>
        <w:numPr>
          <w:ilvl w:val="0"/>
          <w:numId w:val="1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1 x przetwornica sinusoidalna</w:t>
      </w:r>
    </w:p>
    <w:p w:rsidR="0058777F" w:rsidRPr="0058777F" w:rsidRDefault="0058777F" w:rsidP="0058777F">
      <w:pPr>
        <w:numPr>
          <w:ilvl w:val="0"/>
          <w:numId w:val="1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>
        <w:rPr>
          <w:rFonts w:ascii="Arial" w:eastAsia="Times New Roman" w:hAnsi="Arial" w:cs="Arial"/>
          <w:color w:val="454545"/>
          <w:sz w:val="15"/>
          <w:szCs w:val="15"/>
          <w:lang w:eastAsia="pl-PL"/>
        </w:rPr>
        <w:t>przewód solarny – wg potrzeb</w:t>
      </w:r>
    </w:p>
    <w:p w:rsidR="0058777F" w:rsidRPr="0058777F" w:rsidRDefault="0058777F" w:rsidP="0058777F">
      <w:pPr>
        <w:numPr>
          <w:ilvl w:val="0"/>
          <w:numId w:val="1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1 x komplet oryginalnych łączeniówek / konektorów MC4</w:t>
      </w:r>
    </w:p>
    <w:p w:rsidR="0058777F" w:rsidRPr="0058777F" w:rsidRDefault="0058777F" w:rsidP="00587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Przykłady zastosowań:</w:t>
      </w:r>
    </w:p>
    <w:p w:rsidR="0058777F" w:rsidRPr="0058777F" w:rsidRDefault="0058777F" w:rsidP="0058777F">
      <w:pPr>
        <w:numPr>
          <w:ilvl w:val="0"/>
          <w:numId w:val="2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Zasilanie oświetlenia</w:t>
      </w:r>
    </w:p>
    <w:p w:rsidR="0058777F" w:rsidRPr="0058777F" w:rsidRDefault="0058777F" w:rsidP="0058777F">
      <w:pPr>
        <w:numPr>
          <w:ilvl w:val="0"/>
          <w:numId w:val="2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Zasilanie domków letniskowych</w:t>
      </w:r>
    </w:p>
    <w:p w:rsidR="0058777F" w:rsidRPr="0058777F" w:rsidRDefault="0058777F" w:rsidP="0058777F">
      <w:pPr>
        <w:numPr>
          <w:ilvl w:val="0"/>
          <w:numId w:val="2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Radioodbiorniki, aparatura pomiarowa i sygnalizacyjna</w:t>
      </w:r>
    </w:p>
    <w:p w:rsidR="0058777F" w:rsidRPr="0058777F" w:rsidRDefault="0058777F" w:rsidP="0058777F">
      <w:pPr>
        <w:numPr>
          <w:ilvl w:val="0"/>
          <w:numId w:val="2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​Ładowanie telefonów komórkowych, tabletów</w:t>
      </w:r>
    </w:p>
    <w:p w:rsidR="0058777F" w:rsidRPr="0058777F" w:rsidRDefault="0058777F" w:rsidP="0058777F">
      <w:pPr>
        <w:numPr>
          <w:ilvl w:val="0"/>
          <w:numId w:val="2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​Zasilanie lodówek, telewizorów</w:t>
      </w:r>
    </w:p>
    <w:p w:rsidR="0058777F" w:rsidRPr="0058777F" w:rsidRDefault="0058777F" w:rsidP="0058777F">
      <w:pPr>
        <w:numPr>
          <w:ilvl w:val="0"/>
          <w:numId w:val="2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Zasilanie pomp ogrodowych</w: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Szacunkowa produkcja energii</w:t>
      </w:r>
    </w:p>
    <w:p w:rsidR="0058777F" w:rsidRPr="0058777F" w:rsidRDefault="0058777F" w:rsidP="0058777F">
      <w:pPr>
        <w:numPr>
          <w:ilvl w:val="0"/>
          <w:numId w:val="3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Lato (czerwiec - sierpień) - 2.6 kWh/dziennie</w:t>
      </w:r>
    </w:p>
    <w:p w:rsidR="0058777F" w:rsidRPr="0058777F" w:rsidRDefault="0058777F" w:rsidP="0058777F">
      <w:pPr>
        <w:numPr>
          <w:ilvl w:val="0"/>
          <w:numId w:val="3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Zima (grudzień - luty) - 260 Wh/dziennie</w:t>
      </w:r>
    </w:p>
    <w:p w:rsidR="0058777F" w:rsidRPr="0058777F" w:rsidRDefault="0058777F" w:rsidP="00587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shd w:val="clear" w:color="auto" w:fill="FFFFFF"/>
          <w:lang w:eastAsia="pl-PL"/>
        </w:rPr>
        <w:t>​</w:t>
      </w:r>
    </w:p>
    <w:p w:rsidR="0058777F" w:rsidRPr="0058777F" w:rsidRDefault="00FC5975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>
        <w:rPr>
          <w:rFonts w:ascii="Arial" w:eastAsia="Times New Roman" w:hAnsi="Arial" w:cs="Arial"/>
          <w:color w:val="454545"/>
          <w:sz w:val="15"/>
          <w:szCs w:val="15"/>
          <w:lang w:eastAsia="pl-PL"/>
        </w:rPr>
        <w:pict>
          <v:rect id="_x0000_i1025" style="width:0;height:1.5pt" o:hralign="center" o:hrstd="t" o:hr="t" fillcolor="#a0a0a0" stroked="f"/>
        </w:pic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​</w:t>
      </w:r>
      <w:r w:rsidRPr="0058777F">
        <w:rPr>
          <w:rFonts w:ascii="Arial" w:eastAsia="Times New Roman" w:hAnsi="Arial" w:cs="Arial"/>
          <w:sz w:val="18"/>
          <w:szCs w:val="18"/>
          <w:lang w:eastAsia="pl-PL"/>
        </w:rPr>
        <w:t>Moduł fotowoltaiczny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Rodzaj modułu: </w:t>
      </w: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polikrystaliczny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Wymiary(WxSxG): 1665x999x35 mm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Waga: 19.7 kg 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Tolerancja mocy wyjściowej: -0/+5W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Zakres temperatur pracy: -40</w:t>
      </w:r>
      <w:r w:rsidRPr="0058777F">
        <w:rPr>
          <w:rFonts w:ascii="Arial" w:eastAsia="Times New Roman" w:hAnsi="Arial" w:cs="Arial"/>
          <w:color w:val="454545"/>
          <w:sz w:val="15"/>
          <w:szCs w:val="15"/>
          <w:vertAlign w:val="superscript"/>
          <w:lang w:eastAsia="pl-PL"/>
        </w:rPr>
        <w:t>o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C do 85</w:t>
      </w:r>
      <w:r w:rsidRPr="0058777F">
        <w:rPr>
          <w:rFonts w:ascii="Arial" w:eastAsia="Times New Roman" w:hAnsi="Arial" w:cs="Arial"/>
          <w:color w:val="454545"/>
          <w:sz w:val="15"/>
          <w:szCs w:val="15"/>
          <w:vertAlign w:val="superscript"/>
          <w:lang w:eastAsia="pl-PL"/>
        </w:rPr>
        <w:t>o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C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>
        <w:rPr>
          <w:rFonts w:ascii="Arial" w:eastAsia="Times New Roman" w:hAnsi="Arial" w:cs="Arial"/>
          <w:noProof/>
          <w:color w:val="454545"/>
          <w:sz w:val="15"/>
          <w:szCs w:val="15"/>
          <w:lang w:eastAsia="pl-PL"/>
        </w:rPr>
        <w:drawing>
          <wp:inline distT="0" distB="0" distL="0" distR="0">
            <wp:extent cx="6671310" cy="2003425"/>
            <wp:effectExtent l="19050" t="0" r="0" b="0"/>
            <wp:docPr id="2" name="Obraz 2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84E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54545"/>
          <w:sz w:val="15"/>
          <w:lang w:eastAsia="pl-PL"/>
        </w:rPr>
      </w:pP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Certyfikaty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- certyfikat zgodności z normą PN-EN 61215 (wymaganą przez program Prosument)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- moduły fotowoltaiczne spełniają wymagania międzynarodowych standardów ISO 9001, ISO 14001 oraz OHSAS 18001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- testowane przez TUV​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</w:p>
    <w:p w:rsidR="0010484E" w:rsidRDefault="0010484E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54545"/>
          <w:sz w:val="15"/>
          <w:lang w:eastAsia="pl-PL"/>
        </w:rPr>
      </w:pPr>
    </w:p>
    <w:p w:rsidR="0010484E" w:rsidRDefault="0010484E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54545"/>
          <w:sz w:val="15"/>
          <w:lang w:eastAsia="pl-PL"/>
        </w:rPr>
      </w:pPr>
    </w:p>
    <w:p w:rsidR="0010484E" w:rsidRDefault="0010484E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54545"/>
          <w:sz w:val="15"/>
          <w:lang w:eastAsia="pl-PL"/>
        </w:rPr>
      </w:pPr>
    </w:p>
    <w:p w:rsidR="0010484E" w:rsidRDefault="0010484E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54545"/>
          <w:sz w:val="15"/>
          <w:lang w:eastAsia="pl-PL"/>
        </w:rPr>
      </w:pPr>
    </w:p>
    <w:p w:rsidR="0010484E" w:rsidRDefault="0010484E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54545"/>
          <w:sz w:val="15"/>
          <w:lang w:eastAsia="pl-PL"/>
        </w:rPr>
      </w:pP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lastRenderedPageBreak/>
        <w:t>Specyfikacja techniczna: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 </w:t>
      </w:r>
    </w:p>
    <w:tbl>
      <w:tblPr>
        <w:tblW w:w="87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5"/>
        <w:gridCol w:w="3680"/>
      </w:tblGrid>
      <w:tr w:rsidR="0058777F" w:rsidRPr="0058777F" w:rsidTr="0010484E">
        <w:trPr>
          <w:trHeight w:val="313"/>
          <w:jc w:val="center"/>
        </w:trPr>
        <w:tc>
          <w:tcPr>
            <w:tcW w:w="3130" w:type="dxa"/>
            <w:shd w:val="clear" w:color="auto" w:fill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0484E">
              <w:rPr>
                <w:rFonts w:ascii="Arial" w:eastAsia="Times New Roman" w:hAnsi="Arial" w:cs="Arial"/>
                <w:b/>
                <w:bCs/>
                <w:sz w:val="14"/>
                <w:lang w:eastAsia="pl-PL"/>
              </w:rPr>
              <w:t>Parametry / Model </w:t>
            </w:r>
          </w:p>
        </w:tc>
        <w:tc>
          <w:tcPr>
            <w:tcW w:w="3130" w:type="dxa"/>
            <w:shd w:val="clear" w:color="auto" w:fill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0484E">
              <w:rPr>
                <w:rFonts w:ascii="Arial" w:eastAsia="Times New Roman" w:hAnsi="Arial" w:cs="Arial"/>
                <w:b/>
                <w:bCs/>
                <w:sz w:val="14"/>
                <w:lang w:eastAsia="pl-PL"/>
              </w:rPr>
              <w:t>Bateria słoneczna WST-260P6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Moc</w:t>
            </w:r>
            <w:r w:rsidRPr="0058777F">
              <w:rPr>
                <w:rFonts w:ascii="Arial" w:eastAsia="Times New Roman" w:hAnsi="Arial" w:cs="Arial"/>
                <w:sz w:val="14"/>
                <w:lang w:eastAsia="pl-PL"/>
              </w:rPr>
              <w:t> 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maksymalna [Pmax] 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260 Wp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Napięcie w punkcie maksymalnej mocy [Umpp] 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31.25 V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Napięcie rozwarcia [Uoc]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37.92 V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Prąd w punkcie maksymalnej mocy [Impp]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8.33 A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Prąd zwarcia [Isc] 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8.67 A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800 W/m2 NOCT AM1.5 moc Pmax [Wp]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190.14 Wp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800 W/m2 NOCT AM1.5 napięcie nominalne Umpp [V]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28.21 V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800 W/m2 NOCT AM1.5 napięcie rozwarcia Uoc [V]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34.40 V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800 W/m2 NOCT AM1.5 prąd zwarcia Isc [A]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7.17 A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800 W/m2 NOCT AM1.5 prąd w punkcie maksymalnej mocy Impp [A]</w:t>
            </w:r>
          </w:p>
        </w:tc>
        <w:tc>
          <w:tcPr>
            <w:tcW w:w="0" w:type="auto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6.74 A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Współczynnik temperaturowy [Isc]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0.06 %/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Współczynnik temperaturowy  [Voc]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- 0.34 %/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Współczynnik temperaturowy [Pmpp]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- 0.44 %/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Wydajność modułu [%]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15.65 %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NOCT [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C]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44.7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Maksymalne napięcie systemowe [V]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1000 V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Rekomendowane zabezpieczenie nadprądowe [A]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 A</w:t>
            </w:r>
          </w:p>
        </w:tc>
      </w:tr>
      <w:tr w:rsidR="0058777F" w:rsidRPr="0058777F" w:rsidTr="0058777F">
        <w:trPr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Waga [kg]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61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19.7 kg</w:t>
            </w:r>
          </w:p>
        </w:tc>
      </w:tr>
    </w:tbl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Gwarancja na mechaniczne wady ukryte: 15 lat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Gwarancja na moc:</w:t>
      </w:r>
    </w:p>
    <w:p w:rsidR="0058777F" w:rsidRPr="0058777F" w:rsidRDefault="0058777F" w:rsidP="0058777F">
      <w:pPr>
        <w:numPr>
          <w:ilvl w:val="0"/>
          <w:numId w:val="4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10 lat na jakość wykonania i materiału</w:t>
      </w:r>
    </w:p>
    <w:p w:rsidR="0058777F" w:rsidRPr="0058777F" w:rsidRDefault="0058777F" w:rsidP="0058777F">
      <w:pPr>
        <w:numPr>
          <w:ilvl w:val="0"/>
          <w:numId w:val="4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25 lat na moc wyjściową 80%  </w:t>
      </w:r>
      <w:r w:rsidRPr="0058777F">
        <w:rPr>
          <w:rFonts w:ascii="Arial" w:eastAsia="Times New Roman" w:hAnsi="Arial" w:cs="Arial"/>
          <w:color w:val="454545"/>
          <w:sz w:val="15"/>
          <w:lang w:eastAsia="pl-PL"/>
        </w:rPr>
        <w:t> 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​</w:t>
      </w:r>
    </w:p>
    <w:p w:rsidR="0058777F" w:rsidRPr="0058777F" w:rsidRDefault="00FC5975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>
        <w:rPr>
          <w:rFonts w:ascii="Arial" w:eastAsia="Times New Roman" w:hAnsi="Arial" w:cs="Arial"/>
          <w:color w:val="454545"/>
          <w:sz w:val="15"/>
          <w:szCs w:val="15"/>
          <w:lang w:eastAsia="pl-PL"/>
        </w:rPr>
        <w:pict>
          <v:rect id="_x0000_i1026" style="width:0;height:1.5pt" o:hralign="center" o:hrstd="t" o:hr="t" fillcolor="#a0a0a0" stroked="f"/>
        </w:pic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sz w:val="18"/>
          <w:szCs w:val="18"/>
          <w:lang w:eastAsia="pl-PL"/>
        </w:rPr>
        <w:t>Regulator ładowania / kontroler / sterownik MPPT 100/30, 12/24V-30A</w:t>
      </w:r>
      <w:r w:rsidRPr="0058777F">
        <w:rPr>
          <w:rFonts w:ascii="Arial" w:eastAsia="Times New Roman" w:hAnsi="Arial" w:cs="Arial"/>
          <w:sz w:val="15"/>
          <w:szCs w:val="15"/>
          <w:lang w:eastAsia="pl-PL"/>
        </w:rPr>
        <w:br/>
        <w:t> </w: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b/>
          <w:bCs/>
          <w:color w:val="000000"/>
          <w:sz w:val="15"/>
          <w:lang w:eastAsia="pl-PL"/>
        </w:rPr>
        <w:t>Regula</w:t>
      </w:r>
      <w:r w:rsidR="00800C6E">
        <w:rPr>
          <w:rFonts w:ascii="Arial" w:eastAsia="Times New Roman" w:hAnsi="Arial" w:cs="Arial"/>
          <w:b/>
          <w:bCs/>
          <w:color w:val="000000"/>
          <w:sz w:val="15"/>
          <w:lang w:eastAsia="pl-PL"/>
        </w:rPr>
        <w:t>tor ładowania</w:t>
      </w:r>
      <w:r w:rsidRPr="0058777F">
        <w:rPr>
          <w:rFonts w:ascii="Arial" w:eastAsia="Times New Roman" w:hAnsi="Arial" w:cs="Arial"/>
          <w:b/>
          <w:bCs/>
          <w:color w:val="000000"/>
          <w:sz w:val="15"/>
          <w:lang w:eastAsia="pl-PL"/>
        </w:rPr>
        <w:t xml:space="preserve"> MPPT 100/30</w:t>
      </w: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 z punktem śledzenia maksymalnej mocy z modułów PV to idealne rozwiązanie dla baterii słonecznych o napięciu wejściowym do 100V ...DC i na napięcie wyjściowe: 12 i 24V. Zastosowanie tych regulatorów pozwala na dobór dowolnych modułów fotowoltaicznych w systemie.</w: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Dzięki zastosowanej elektronice regulator śledzi najbardziej optymalne parametry pracy i napięcia panela fotowoltaicznego, co pozwala na uzyskanie wyższej sprawności i wydajności od tradycyjnych regulatorów ładowania PWM od 10% do 30%. Regulatory ładowania charakteryzują się wyższą wydajnością pracy podczas pochmurnych dni.</w:t>
      </w:r>
    </w:p>
    <w:p w:rsidR="0058777F" w:rsidRPr="0058777F" w:rsidRDefault="0058777F" w:rsidP="0058777F">
      <w:pPr>
        <w:numPr>
          <w:ilvl w:val="0"/>
          <w:numId w:val="5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Wejście PV DC do 100 V</w:t>
      </w:r>
      <w:r>
        <w:rPr>
          <w:rFonts w:ascii="Arial" w:eastAsia="Times New Roman" w:hAnsi="Arial" w:cs="Arial"/>
          <w:noProof/>
          <w:color w:val="000000"/>
          <w:sz w:val="15"/>
          <w:szCs w:val="15"/>
          <w:lang w:eastAsia="pl-PL"/>
        </w:rPr>
        <w:drawing>
          <wp:inline distT="0" distB="0" distL="0" distR="0">
            <wp:extent cx="3808730" cy="2639695"/>
            <wp:effectExtent l="19050" t="0" r="1270" b="0"/>
            <wp:docPr id="4" name="Obraz 4" descr="BlueSolar MPPT 100/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lueSolar MPPT 100/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63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7F" w:rsidRPr="0058777F" w:rsidRDefault="0058777F" w:rsidP="0058777F">
      <w:pPr>
        <w:numPr>
          <w:ilvl w:val="0"/>
          <w:numId w:val="5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​Wyjście nominalne 30 A: napięcie nominalne: 12 lub 24 V </w:t>
      </w:r>
    </w:p>
    <w:p w:rsidR="0058777F" w:rsidRPr="0058777F" w:rsidRDefault="0058777F" w:rsidP="0058777F">
      <w:pPr>
        <w:numPr>
          <w:ilvl w:val="0"/>
          <w:numId w:val="5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Szybkie przełączanie się w tryb MPPT</w:t>
      </w:r>
    </w:p>
    <w:p w:rsidR="0058777F" w:rsidRPr="0058777F" w:rsidRDefault="0058777F" w:rsidP="0058777F">
      <w:pPr>
        <w:numPr>
          <w:ilvl w:val="0"/>
          <w:numId w:val="5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Idealny dla baterii: FLA, AGM, GEL</w:t>
      </w:r>
    </w:p>
    <w:p w:rsidR="0058777F" w:rsidRPr="0058777F" w:rsidRDefault="0058777F" w:rsidP="0058777F">
      <w:pPr>
        <w:numPr>
          <w:ilvl w:val="0"/>
          <w:numId w:val="5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Kompensacja temperaturowa baterii</w:t>
      </w:r>
    </w:p>
    <w:p w:rsidR="0058777F" w:rsidRPr="0058777F" w:rsidRDefault="0058777F" w:rsidP="0058777F">
      <w:pPr>
        <w:numPr>
          <w:ilvl w:val="0"/>
          <w:numId w:val="5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Wysoka efektywność: 98%</w:t>
      </w:r>
    </w:p>
    <w:p w:rsidR="0058777F" w:rsidRPr="0058777F" w:rsidRDefault="0058777F" w:rsidP="0058777F">
      <w:pPr>
        <w:numPr>
          <w:ilvl w:val="0"/>
          <w:numId w:val="5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Idealny dla modułów: polikrystalicznych, monokrystalicznych, amorficznych, wykonanych w technologii CIS, CIGS połączonych w stringii​</w: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lastRenderedPageBreak/>
        <w:br/>
      </w: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Specyfikacja techniczna:</w:t>
      </w:r>
    </w:p>
    <w:tbl>
      <w:tblPr>
        <w:tblW w:w="87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2"/>
        <w:gridCol w:w="4383"/>
      </w:tblGrid>
      <w:tr w:rsidR="0058777F" w:rsidRPr="0058777F" w:rsidTr="0058777F">
        <w:trPr>
          <w:trHeight w:val="62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3399FF"/>
            <w:vAlign w:val="center"/>
            <w:hideMark/>
          </w:tcPr>
          <w:p w:rsidR="0058777F" w:rsidRPr="0058777F" w:rsidRDefault="0058777F" w:rsidP="00800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b/>
                <w:bCs/>
                <w:color w:val="FFFFFF"/>
                <w:sz w:val="14"/>
                <w:lang w:eastAsia="pl-PL"/>
              </w:rPr>
              <w:t>Parametry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3399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b/>
                <w:bCs/>
                <w:color w:val="FFFFFF"/>
                <w:sz w:val="14"/>
                <w:lang w:eastAsia="pl-PL"/>
              </w:rPr>
              <w:t>MPPT 100/30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Napięcie systemowe (wykrywane automatycznie) [V]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12/24V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Maksymalny prąd obciążenia [A]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30A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Maksymalne napięcie z systemu PV [U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bscript"/>
                <w:lang w:eastAsia="pl-PL"/>
              </w:rPr>
              <w:t>oc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100V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Maksymalna sprawność [%]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98%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Maksymalna moc wejściowa PV [W], 1a,b)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440W (zakres MPPT od 15V do 80V)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Maksymalna moc wejściowa PV [W], 1a,b)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880W (zakres MPPT od 30V do 80V)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Napięcie ładowania nasycenia [V]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Nastawa standardowa:14.4V / 28.8V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Napięcie ładowania podtrzymania [V]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Nastawa standardowa:13.8V / 27.6V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Charakterystyka ładowania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Wielostanowa - adaptacyjna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Kompensacja temperaturowa [mV/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-16 mV /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 / -32 mV /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Napięcie odłączenia odbiorników (akumulator rozładowany) [V]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11,1V / 22,2V or 11,8V / 23,6V </w:t>
            </w:r>
          </w:p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lub algorytm " battery life" 2.)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Napięcie załączenia odbiorników (akumulator doładowany) [V]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13,1V / 26,2V or 14V / 28V </w:t>
            </w:r>
          </w:p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lub algorytm " battery life" 2.)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Ochrona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Przed odwrotną polaryzacją baterii (bezpiecznik)</w:t>
            </w:r>
          </w:p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Przed zwarciem wyjścia</w:t>
            </w:r>
          </w:p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Przed przegrzaniem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Zakres temperatur pracy [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- 30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 do +60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</w:t>
            </w:r>
          </w:p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(parametry znamionowe do +40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o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C)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Port komunikacyjny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800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VE. Direct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br/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Wilgotność [%]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95% bez kondensacji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Złącza przyłączeniowe [mm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do 13mm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2 </w:t>
            </w: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 AWG10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Pobór prądu [mA]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10mA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Poziom ochrony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IP43 (elektronika), IP22 (terminale połączeniowe)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Wymiary WxSxG [mm]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130x186x70 mm</w:t>
            </w:r>
          </w:p>
        </w:tc>
      </w:tr>
      <w:tr w:rsidR="0058777F" w:rsidRPr="0058777F" w:rsidTr="0058777F">
        <w:trPr>
          <w:trHeight w:val="376"/>
          <w:jc w:val="center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Waga [kg]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  <w:hideMark/>
          </w:tcPr>
          <w:p w:rsidR="0058777F" w:rsidRPr="0058777F" w:rsidRDefault="0058777F" w:rsidP="005877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8777F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1.25 kg</w:t>
            </w:r>
          </w:p>
        </w:tc>
      </w:tr>
    </w:tbl>
    <w:p w:rsidR="0058777F" w:rsidRPr="0058777F" w:rsidRDefault="00FC5975" w:rsidP="005877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7" style="width:0;height:1.5pt" o:hralign="center" o:hrstd="t" o:hrnoshade="t" o:hr="t" fillcolor="#454545" stroked="f"/>
        </w:pic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sz w:val="18"/>
          <w:szCs w:val="18"/>
          <w:lang w:eastAsia="pl-PL"/>
        </w:rPr>
        <w:t>Akumulator AGM 220Ah/12V</w:t>
      </w:r>
      <w:r>
        <w:rPr>
          <w:rFonts w:ascii="Arial" w:eastAsia="Times New Roman" w:hAnsi="Arial" w:cs="Arial"/>
          <w:noProof/>
          <w:color w:val="FF0000"/>
          <w:sz w:val="18"/>
          <w:szCs w:val="18"/>
          <w:lang w:eastAsia="pl-PL"/>
        </w:rPr>
        <w:drawing>
          <wp:inline distT="0" distB="0" distL="0" distR="0">
            <wp:extent cx="2854325" cy="2854325"/>
            <wp:effectExtent l="19050" t="0" r="3175" b="0"/>
            <wp:docPr id="6" name="Obraz 6" descr="Akumulator AGM 220Ah/12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kumulator AGM 220Ah/12V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lastRenderedPageBreak/>
        <w:t>Wymiary akumulatora (dł x szer x wys): 522 x 238 x 240​ mm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​Waga: 65 kg</w:t>
      </w:r>
    </w:p>
    <w:p w:rsidR="0058777F" w:rsidRPr="0058777F" w:rsidRDefault="00800C6E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Zalecany akumulator – żelowy.</w:t>
      </w:r>
    </w:p>
    <w:p w:rsidR="0058777F" w:rsidRPr="0058777F" w:rsidRDefault="00FC5975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>
        <w:rPr>
          <w:rFonts w:ascii="Arial" w:eastAsia="Times New Roman" w:hAnsi="Arial" w:cs="Arial"/>
          <w:color w:val="454545"/>
          <w:sz w:val="15"/>
          <w:szCs w:val="15"/>
          <w:lang w:eastAsia="pl-PL"/>
        </w:rPr>
        <w:pict>
          <v:rect id="_x0000_i1028" style="width:0;height:1.5pt" o:hralign="center" o:hrstd="t" o:hr="t" fillcolor="#a0a0a0" stroked="f"/>
        </w:pict>
      </w:r>
    </w:p>
    <w:p w:rsidR="00F24378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​</w: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sz w:val="18"/>
          <w:szCs w:val="18"/>
          <w:lang w:eastAsia="pl-PL"/>
        </w:rPr>
        <w:t>Przetwornica Phoenix 24/800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="00800C6E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Czysta sinusoida na wyjściu.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.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800C6E">
        <w:rPr>
          <w:rFonts w:ascii="Arial" w:eastAsia="Times New Roman" w:hAnsi="Arial" w:cs="Arial"/>
          <w:bCs/>
          <w:color w:val="454545"/>
          <w:sz w:val="15"/>
          <w:lang w:eastAsia="pl-PL"/>
        </w:rPr>
        <w:t>D</w:t>
      </w:r>
      <w:r w:rsidR="00800C6E">
        <w:rPr>
          <w:rFonts w:ascii="Arial" w:eastAsia="Times New Roman" w:hAnsi="Arial" w:cs="Arial"/>
          <w:bCs/>
          <w:color w:val="454545"/>
          <w:sz w:val="15"/>
          <w:lang w:eastAsia="pl-PL"/>
        </w:rPr>
        <w:t>odatkowa moc w czasie rozruchu.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="00800C6E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Technologia np.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 xml:space="preserve"> SinusMax </w:t>
      </w:r>
      <w:r w:rsidR="00800C6E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-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 xml:space="preserve"> bardzo wysoka moc początkowa. </w:t>
      </w:r>
      <w:r w:rsidR="00F24378">
        <w:rPr>
          <w:rFonts w:ascii="Arial" w:eastAsia="Times New Roman" w:hAnsi="Arial" w:cs="Arial"/>
          <w:noProof/>
          <w:color w:val="454545"/>
          <w:sz w:val="15"/>
          <w:szCs w:val="15"/>
          <w:lang w:eastAsia="pl-PL"/>
        </w:rPr>
        <w:drawing>
          <wp:inline distT="0" distB="0" distL="0" distR="0">
            <wp:extent cx="5538912" cy="3676075"/>
            <wp:effectExtent l="19050" t="0" r="4638" b="0"/>
            <wp:docPr id="7" name="Obraz 8" descr="Phoenix 24/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hoenix 24/8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247" cy="3679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7F" w:rsidRPr="0058777F" w:rsidRDefault="00FC5975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>
        <w:rPr>
          <w:rFonts w:ascii="Arial" w:eastAsia="Times New Roman" w:hAnsi="Arial" w:cs="Arial"/>
          <w:color w:val="454545"/>
          <w:sz w:val="15"/>
          <w:szCs w:val="15"/>
          <w:lang w:eastAsia="pl-PL"/>
        </w:rPr>
        <w:pict>
          <v:rect id="_x0000_i1029" style="width:0;height:1.5pt" o:hralign="center" o:hrstd="t" o:hr="t" fillcolor="#a0a0a0" stroked="f"/>
        </w:pic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​</w:t>
      </w:r>
      <w:r w:rsidRPr="0058777F">
        <w:rPr>
          <w:rFonts w:ascii="Arial" w:eastAsia="Times New Roman" w:hAnsi="Arial" w:cs="Arial"/>
          <w:sz w:val="18"/>
          <w:szCs w:val="18"/>
          <w:lang w:eastAsia="pl-PL"/>
        </w:rPr>
        <w:t>Przewód solarny</w:t>
      </w:r>
      <w:r w:rsidRPr="0058777F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noProof/>
          <w:color w:val="FF0000"/>
          <w:sz w:val="18"/>
          <w:szCs w:val="18"/>
          <w:vertAlign w:val="superscript"/>
          <w:lang w:eastAsia="pl-PL"/>
        </w:rPr>
        <w:drawing>
          <wp:inline distT="0" distB="0" distL="0" distR="0">
            <wp:extent cx="2854325" cy="2854325"/>
            <wp:effectExtent l="19050" t="0" r="3175" b="0"/>
            <wp:docPr id="10" name="Obraz 10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l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="00800C6E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Przewody solarne przeznaczone do zastosowań zewnętrznych, dedykowane dla fotowoltaiki.</w:t>
      </w:r>
    </w:p>
    <w:p w:rsidR="0058777F" w:rsidRPr="0058777F" w:rsidRDefault="00FC5975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>
        <w:rPr>
          <w:rFonts w:ascii="Arial" w:eastAsia="Times New Roman" w:hAnsi="Arial" w:cs="Arial"/>
          <w:color w:val="454545"/>
          <w:sz w:val="15"/>
          <w:szCs w:val="15"/>
          <w:lang w:eastAsia="pl-PL"/>
        </w:rPr>
        <w:pict>
          <v:rect id="_x0000_i1030" style="width:0;height:1.5pt" o:hralign="center" o:hrstd="t" o:hr="t" fillcolor="#a0a0a0" stroked="f"/>
        </w:pic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sz w:val="18"/>
          <w:szCs w:val="18"/>
          <w:lang w:eastAsia="pl-PL"/>
        </w:rPr>
        <w:lastRenderedPageBreak/>
        <w:t>Złąc</w:t>
      </w:r>
      <w:r w:rsidR="00800C6E">
        <w:rPr>
          <w:rFonts w:ascii="Arial" w:eastAsia="Times New Roman" w:hAnsi="Arial" w:cs="Arial"/>
          <w:sz w:val="18"/>
          <w:szCs w:val="18"/>
          <w:lang w:eastAsia="pl-PL"/>
        </w:rPr>
        <w:t>za / łączeniówki / konektory MC4</w:t>
      </w:r>
      <w:r w:rsidRPr="0058777F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8777F">
        <w:rPr>
          <w:rFonts w:ascii="Arial" w:eastAsia="Times New Roman" w:hAnsi="Arial" w:cs="Arial"/>
          <w:color w:val="FF0000"/>
          <w:sz w:val="18"/>
          <w:szCs w:val="18"/>
          <w:lang w:eastAsia="pl-PL"/>
        </w:rPr>
        <w:br/>
      </w:r>
      <w:r>
        <w:rPr>
          <w:rFonts w:ascii="Arial" w:eastAsia="Times New Roman" w:hAnsi="Arial" w:cs="Arial"/>
          <w:noProof/>
          <w:color w:val="FF0000"/>
          <w:sz w:val="15"/>
          <w:szCs w:val="15"/>
          <w:lang w:eastAsia="pl-PL"/>
        </w:rPr>
        <w:drawing>
          <wp:inline distT="0" distB="0" distL="0" distR="0">
            <wp:extent cx="3808730" cy="3808730"/>
            <wp:effectExtent l="19050" t="0" r="1270" b="0"/>
            <wp:docPr id="12" name="Obraz 12" descr="Złącza / konektory M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Złącza / konektory MC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380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Oryginalne konektory  / złącza do modułów fotowoltaicznych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  <w:t> </w:t>
      </w:r>
    </w:p>
    <w:p w:rsidR="0058777F" w:rsidRPr="0058777F" w:rsidRDefault="0058777F" w:rsidP="0058777F">
      <w:pPr>
        <w:numPr>
          <w:ilvl w:val="0"/>
          <w:numId w:val="6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PV-KBT4/6II-UR (żeńska)</w:t>
      </w:r>
    </w:p>
    <w:p w:rsidR="0058777F" w:rsidRPr="0058777F" w:rsidRDefault="0058777F" w:rsidP="0058777F">
      <w:pPr>
        <w:numPr>
          <w:ilvl w:val="0"/>
          <w:numId w:val="6"/>
        </w:numPr>
        <w:shd w:val="clear" w:color="auto" w:fill="FFFFFF"/>
        <w:spacing w:before="38" w:after="38" w:line="240" w:lineRule="auto"/>
        <w:ind w:left="226" w:right="38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PV-KST4/6II-UR (męska)</w:t>
      </w:r>
    </w:p>
    <w:p w:rsidR="0058777F" w:rsidRPr="0058777F" w:rsidRDefault="0058777F" w:rsidP="005877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54545"/>
          <w:sz w:val="15"/>
          <w:szCs w:val="15"/>
          <w:lang w:eastAsia="pl-PL"/>
        </w:rPr>
      </w:pP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Przekrój przewodu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:  4mm</w:t>
      </w:r>
      <w:r w:rsidRPr="0058777F">
        <w:rPr>
          <w:rFonts w:ascii="Arial" w:eastAsia="Times New Roman" w:hAnsi="Arial" w:cs="Arial"/>
          <w:color w:val="454545"/>
          <w:sz w:val="15"/>
          <w:szCs w:val="15"/>
          <w:vertAlign w:val="superscript"/>
          <w:lang w:eastAsia="pl-PL"/>
        </w:rPr>
        <w:t>2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; 6mm</w:t>
      </w:r>
      <w:r w:rsidRPr="0058777F">
        <w:rPr>
          <w:rFonts w:ascii="Arial" w:eastAsia="Times New Roman" w:hAnsi="Arial" w:cs="Arial"/>
          <w:color w:val="454545"/>
          <w:sz w:val="15"/>
          <w:szCs w:val="15"/>
          <w:vertAlign w:val="superscript"/>
          <w:lang w:eastAsia="pl-PL"/>
        </w:rPr>
        <w:t>2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, całkowita średnica przewodu z izolacją:  od 5,5  do  9 mm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Producent: 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Multi-Contact (Szwajcaria) 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br/>
      </w:r>
      <w:r w:rsidRPr="0058777F">
        <w:rPr>
          <w:rFonts w:ascii="Arial" w:eastAsia="Times New Roman" w:hAnsi="Arial" w:cs="Arial"/>
          <w:b/>
          <w:bCs/>
          <w:color w:val="454545"/>
          <w:sz w:val="15"/>
          <w:lang w:eastAsia="pl-PL"/>
        </w:rPr>
        <w:t>Certyfikaty: </w:t>
      </w:r>
      <w:r w:rsidRPr="0058777F">
        <w:rPr>
          <w:rFonts w:ascii="Arial" w:eastAsia="Times New Roman" w:hAnsi="Arial" w:cs="Arial"/>
          <w:color w:val="454545"/>
          <w:sz w:val="15"/>
          <w:szCs w:val="15"/>
          <w:lang w:eastAsia="pl-PL"/>
        </w:rPr>
        <w:t>UL, TÜV, GOST, odporność na zasolenie środowiska</w:t>
      </w:r>
    </w:p>
    <w:p w:rsidR="0015426C" w:rsidRDefault="0015426C"/>
    <w:sectPr w:rsidR="0015426C" w:rsidSect="0015426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975" w:rsidRDefault="00FC5975" w:rsidP="00800C6E">
      <w:pPr>
        <w:spacing w:after="0" w:line="240" w:lineRule="auto"/>
      </w:pPr>
      <w:r>
        <w:separator/>
      </w:r>
    </w:p>
  </w:endnote>
  <w:endnote w:type="continuationSeparator" w:id="0">
    <w:p w:rsidR="00FC5975" w:rsidRDefault="00FC5975" w:rsidP="0080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63219242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800C6E" w:rsidRDefault="00800C6E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FC5975">
          <w:fldChar w:fldCharType="begin"/>
        </w:r>
        <w:r w:rsidR="00FC5975">
          <w:instrText xml:space="preserve"> PAGE    \* MERGEFORMAT </w:instrText>
        </w:r>
        <w:r w:rsidR="00FC5975">
          <w:fldChar w:fldCharType="separate"/>
        </w:r>
        <w:r w:rsidR="009967A9" w:rsidRPr="009967A9">
          <w:rPr>
            <w:rFonts w:asciiTheme="majorHAnsi" w:hAnsiTheme="majorHAnsi"/>
            <w:noProof/>
            <w:sz w:val="28"/>
            <w:szCs w:val="28"/>
          </w:rPr>
          <w:t>2</w:t>
        </w:r>
        <w:r w:rsidR="00FC5975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800C6E" w:rsidRDefault="00800C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975" w:rsidRDefault="00FC5975" w:rsidP="00800C6E">
      <w:pPr>
        <w:spacing w:after="0" w:line="240" w:lineRule="auto"/>
      </w:pPr>
      <w:r>
        <w:separator/>
      </w:r>
    </w:p>
  </w:footnote>
  <w:footnote w:type="continuationSeparator" w:id="0">
    <w:p w:rsidR="00FC5975" w:rsidRDefault="00FC5975" w:rsidP="00800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F78C6"/>
    <w:multiLevelType w:val="multilevel"/>
    <w:tmpl w:val="27EAC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D13ADB"/>
    <w:multiLevelType w:val="multilevel"/>
    <w:tmpl w:val="CA46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7F377B5"/>
    <w:multiLevelType w:val="multilevel"/>
    <w:tmpl w:val="70EC7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50E4FC2"/>
    <w:multiLevelType w:val="multilevel"/>
    <w:tmpl w:val="25DE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77F6F68"/>
    <w:multiLevelType w:val="multilevel"/>
    <w:tmpl w:val="84CA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6F341B9"/>
    <w:multiLevelType w:val="multilevel"/>
    <w:tmpl w:val="11E83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77F"/>
    <w:rsid w:val="0010484E"/>
    <w:rsid w:val="0015426C"/>
    <w:rsid w:val="0058777F"/>
    <w:rsid w:val="00800C6E"/>
    <w:rsid w:val="008E6BE3"/>
    <w:rsid w:val="009967A9"/>
    <w:rsid w:val="00CB58DC"/>
    <w:rsid w:val="00F24378"/>
    <w:rsid w:val="00FC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0DCE5-BCBC-4DC1-88D5-8041DF1D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2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8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8777F"/>
    <w:rPr>
      <w:b/>
      <w:bCs/>
    </w:rPr>
  </w:style>
  <w:style w:type="character" w:customStyle="1" w:styleId="apple-converted-space">
    <w:name w:val="apple-converted-space"/>
    <w:basedOn w:val="Domylnaczcionkaakapitu"/>
    <w:rsid w:val="0058777F"/>
  </w:style>
  <w:style w:type="paragraph" w:customStyle="1" w:styleId="style5">
    <w:name w:val="style5"/>
    <w:basedOn w:val="Normalny"/>
    <w:rsid w:val="0058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7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800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0C6E"/>
  </w:style>
  <w:style w:type="paragraph" w:styleId="Stopka">
    <w:name w:val="footer"/>
    <w:basedOn w:val="Normalny"/>
    <w:link w:val="StopkaZnak"/>
    <w:uiPriority w:val="99"/>
    <w:unhideWhenUsed/>
    <w:rsid w:val="00800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9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7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4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0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1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a.zelechowski</cp:lastModifiedBy>
  <cp:revision>2</cp:revision>
  <dcterms:created xsi:type="dcterms:W3CDTF">2017-04-21T06:59:00Z</dcterms:created>
  <dcterms:modified xsi:type="dcterms:W3CDTF">2017-04-21T06:59:00Z</dcterms:modified>
</cp:coreProperties>
</file>